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3E2C59" w14:textId="6B57B7E4" w:rsidR="00177393" w:rsidRDefault="00177393" w:rsidP="00177393">
      <w:pPr>
        <w:suppressAutoHyphens/>
        <w:overflowPunct w:val="0"/>
        <w:autoSpaceDE w:val="0"/>
        <w:autoSpaceDN w:val="0"/>
        <w:adjustRightInd w:val="0"/>
        <w:spacing w:after="120"/>
        <w:jc w:val="center"/>
      </w:pPr>
      <w:r>
        <w:rPr>
          <w:noProof/>
        </w:rPr>
        <w:drawing>
          <wp:inline distT="0" distB="0" distL="0" distR="0" wp14:anchorId="32079725" wp14:editId="14605233">
            <wp:extent cx="762000" cy="1082040"/>
            <wp:effectExtent l="0" t="0" r="0" b="0"/>
            <wp:docPr id="942253657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383E3B" w14:textId="77777777" w:rsidR="00177393" w:rsidRDefault="00177393" w:rsidP="00177393">
      <w:pPr>
        <w:suppressAutoHyphens/>
        <w:overflowPunct w:val="0"/>
        <w:autoSpaceDE w:val="0"/>
        <w:autoSpaceDN w:val="0"/>
        <w:adjustRightInd w:val="0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ELŐTERJESZTÉS</w:t>
      </w:r>
    </w:p>
    <w:p w14:paraId="6CB8267C" w14:textId="77777777" w:rsidR="00177393" w:rsidRDefault="00177393" w:rsidP="00177393">
      <w:pPr>
        <w:suppressAutoHyphens/>
        <w:overflowPunct w:val="0"/>
        <w:autoSpaceDE w:val="0"/>
        <w:autoSpaceDN w:val="0"/>
        <w:adjustRightInd w:val="0"/>
        <w:rPr>
          <w:rFonts w:eastAsia="Calibri"/>
          <w:b/>
          <w:bCs/>
        </w:rPr>
      </w:pPr>
    </w:p>
    <w:p w14:paraId="6FA96711" w14:textId="77777777" w:rsidR="00177393" w:rsidRDefault="00177393" w:rsidP="00177393">
      <w:pPr>
        <w:suppressAutoHyphens/>
        <w:overflowPunct w:val="0"/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Jánoshalma Városi Önkormányzat</w:t>
      </w:r>
    </w:p>
    <w:p w14:paraId="50E3F97A" w14:textId="77777777" w:rsidR="00177393" w:rsidRDefault="00177393" w:rsidP="00177393">
      <w:pPr>
        <w:suppressAutoHyphens/>
        <w:overflowPunct w:val="0"/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Képviselő-testületének</w:t>
      </w:r>
    </w:p>
    <w:p w14:paraId="54E6925D" w14:textId="77777777" w:rsidR="00177393" w:rsidRDefault="00177393" w:rsidP="00177393">
      <w:pPr>
        <w:suppressAutoHyphens/>
        <w:overflowPunct w:val="0"/>
        <w:autoSpaceDE w:val="0"/>
        <w:autoSpaceDN w:val="0"/>
        <w:adjustRightInd w:val="0"/>
        <w:spacing w:line="360" w:lineRule="auto"/>
        <w:jc w:val="center"/>
        <w:rPr>
          <w:rFonts w:eastAsia="Calibri"/>
        </w:rPr>
      </w:pPr>
      <w:r>
        <w:rPr>
          <w:rFonts w:eastAsia="Calibri"/>
        </w:rPr>
        <w:t>2025. október 22-i rendes ülésére</w:t>
      </w:r>
    </w:p>
    <w:p w14:paraId="719F0B46" w14:textId="77777777" w:rsidR="000F3E6A" w:rsidRPr="00BD4734" w:rsidRDefault="000F3E6A" w:rsidP="000F3E6A">
      <w:pPr>
        <w:jc w:val="both"/>
        <w:rPr>
          <w:b/>
          <w:bCs/>
        </w:rPr>
      </w:pPr>
    </w:p>
    <w:p w14:paraId="7D80651A" w14:textId="77777777" w:rsidR="000F3E6A" w:rsidRPr="00BD4734" w:rsidRDefault="000F3E6A" w:rsidP="000F3E6A">
      <w:pPr>
        <w:jc w:val="both"/>
        <w:rPr>
          <w:b/>
          <w:bCs/>
        </w:rPr>
      </w:pPr>
    </w:p>
    <w:p w14:paraId="41B38D35" w14:textId="77777777" w:rsidR="000F3E6A" w:rsidRPr="00BD4734" w:rsidRDefault="000F3E6A" w:rsidP="000F3E6A">
      <w:pPr>
        <w:jc w:val="both"/>
        <w:rPr>
          <w:b/>
          <w:bCs/>
        </w:rPr>
      </w:pPr>
    </w:p>
    <w:p w14:paraId="203D0059" w14:textId="3BD62FB0" w:rsidR="000F3E6A" w:rsidRPr="00BD4734" w:rsidRDefault="000F3E6A" w:rsidP="000F3E6A">
      <w:pPr>
        <w:jc w:val="both"/>
        <w:rPr>
          <w:b/>
        </w:rPr>
      </w:pPr>
      <w:r w:rsidRPr="00BD4734">
        <w:rPr>
          <w:b/>
          <w:bCs/>
        </w:rPr>
        <w:t xml:space="preserve">Tárgy: </w:t>
      </w:r>
      <w:bookmarkStart w:id="0" w:name="_Hlk182474493"/>
      <w:r w:rsidRPr="00BD4734">
        <w:rPr>
          <w:b/>
        </w:rPr>
        <w:t>Előt</w:t>
      </w:r>
      <w:r>
        <w:rPr>
          <w:b/>
        </w:rPr>
        <w:t xml:space="preserve">erjesztés </w:t>
      </w:r>
      <w:bookmarkEnd w:id="0"/>
      <w:r w:rsidR="00B4160F">
        <w:rPr>
          <w:b/>
        </w:rPr>
        <w:t xml:space="preserve">a </w:t>
      </w:r>
      <w:r w:rsidR="00AA224C">
        <w:rPr>
          <w:b/>
        </w:rPr>
        <w:t>KRÉTA Étkezési Modulhoz csatlakozás</w:t>
      </w:r>
    </w:p>
    <w:p w14:paraId="5F4324DB" w14:textId="77777777" w:rsidR="000F3E6A" w:rsidRPr="00BD4734" w:rsidRDefault="000F3E6A" w:rsidP="000F3E6A">
      <w:pPr>
        <w:jc w:val="both"/>
      </w:pPr>
    </w:p>
    <w:p w14:paraId="2DE9CD30" w14:textId="77777777" w:rsidR="000F3E6A" w:rsidRPr="00BD4734" w:rsidRDefault="000F3E6A" w:rsidP="000F3E6A">
      <w:pPr>
        <w:jc w:val="both"/>
      </w:pPr>
    </w:p>
    <w:p w14:paraId="7D7165ED" w14:textId="77777777" w:rsidR="000F3E6A" w:rsidRPr="00BD4734" w:rsidRDefault="000F3E6A" w:rsidP="000F3E6A">
      <w:pPr>
        <w:jc w:val="both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F3E6A" w:rsidRPr="00BD4734" w14:paraId="1B8946BE" w14:textId="77777777" w:rsidTr="00B02CD6">
        <w:tc>
          <w:tcPr>
            <w:tcW w:w="4531" w:type="dxa"/>
          </w:tcPr>
          <w:p w14:paraId="02603DD9" w14:textId="77777777" w:rsidR="000F3E6A" w:rsidRPr="00BD4734" w:rsidRDefault="000F3E6A" w:rsidP="00B02CD6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Előterjesztő:</w:t>
            </w:r>
          </w:p>
        </w:tc>
        <w:tc>
          <w:tcPr>
            <w:tcW w:w="4531" w:type="dxa"/>
          </w:tcPr>
          <w:p w14:paraId="70AD8DF4" w14:textId="77777777" w:rsidR="00177393" w:rsidRPr="00177393" w:rsidRDefault="00177393" w:rsidP="00177393">
            <w:pPr>
              <w:jc w:val="both"/>
            </w:pPr>
            <w:r w:rsidRPr="00177393">
              <w:t>Bányai Áron elnök</w:t>
            </w:r>
          </w:p>
          <w:p w14:paraId="41314DFA" w14:textId="4D2BCFB0" w:rsidR="000F3E6A" w:rsidRPr="00BD4734" w:rsidRDefault="00177393" w:rsidP="00177393">
            <w:pPr>
              <w:jc w:val="both"/>
            </w:pPr>
            <w:r w:rsidRPr="00177393">
              <w:t>Kovács Bianka elnök</w:t>
            </w:r>
          </w:p>
        </w:tc>
      </w:tr>
      <w:tr w:rsidR="00AA224C" w:rsidRPr="00BD4734" w14:paraId="01837881" w14:textId="77777777" w:rsidTr="00B02CD6">
        <w:tc>
          <w:tcPr>
            <w:tcW w:w="4531" w:type="dxa"/>
          </w:tcPr>
          <w:p w14:paraId="7C6BA61C" w14:textId="77777777" w:rsidR="00AA224C" w:rsidRPr="00BD4734" w:rsidRDefault="00AA224C" w:rsidP="00AA224C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Előterjesztést készítette:</w:t>
            </w:r>
          </w:p>
        </w:tc>
        <w:tc>
          <w:tcPr>
            <w:tcW w:w="4531" w:type="dxa"/>
          </w:tcPr>
          <w:p w14:paraId="48D07E20" w14:textId="29EF8E23" w:rsidR="00AA224C" w:rsidRPr="00BD4734" w:rsidRDefault="00AA224C" w:rsidP="00AA224C">
            <w:pPr>
              <w:jc w:val="both"/>
            </w:pPr>
            <w:r>
              <w:t>Juhász Anikó</w:t>
            </w:r>
            <w:r w:rsidRPr="00BD4734">
              <w:t xml:space="preserve"> osztályvezető</w:t>
            </w:r>
          </w:p>
        </w:tc>
      </w:tr>
      <w:tr w:rsidR="00AA224C" w:rsidRPr="00BD4734" w14:paraId="6EA6DBB4" w14:textId="77777777" w:rsidTr="00B02CD6">
        <w:tc>
          <w:tcPr>
            <w:tcW w:w="4531" w:type="dxa"/>
          </w:tcPr>
          <w:p w14:paraId="2BB2AF67" w14:textId="77777777" w:rsidR="00AA224C" w:rsidRPr="00BD4734" w:rsidRDefault="00AA224C" w:rsidP="00AA224C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Az előterjesztés előzetesen egyeztetve:</w:t>
            </w:r>
          </w:p>
        </w:tc>
        <w:tc>
          <w:tcPr>
            <w:tcW w:w="4531" w:type="dxa"/>
          </w:tcPr>
          <w:p w14:paraId="00FFC14A" w14:textId="77704806" w:rsidR="00AA224C" w:rsidRPr="00BD4734" w:rsidRDefault="00AA224C" w:rsidP="00AA224C">
            <w:pPr>
              <w:jc w:val="both"/>
            </w:pPr>
            <w:r>
              <w:t>Ördögh Edit alpolgármester</w:t>
            </w:r>
          </w:p>
        </w:tc>
      </w:tr>
      <w:tr w:rsidR="00AA224C" w:rsidRPr="00BD4734" w14:paraId="25E22504" w14:textId="77777777" w:rsidTr="00B02CD6">
        <w:tc>
          <w:tcPr>
            <w:tcW w:w="4531" w:type="dxa"/>
          </w:tcPr>
          <w:p w14:paraId="12478A35" w14:textId="77777777" w:rsidR="00AA224C" w:rsidRPr="00BD4734" w:rsidRDefault="00AA224C" w:rsidP="00AA224C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Törvényességi ellenőrzést végezte:</w:t>
            </w:r>
          </w:p>
        </w:tc>
        <w:tc>
          <w:tcPr>
            <w:tcW w:w="4531" w:type="dxa"/>
          </w:tcPr>
          <w:p w14:paraId="5D8DD99C" w14:textId="77777777" w:rsidR="00AA224C" w:rsidRPr="00BD4734" w:rsidRDefault="00AA224C" w:rsidP="00AA224C">
            <w:pPr>
              <w:jc w:val="both"/>
            </w:pPr>
            <w:r>
              <w:t xml:space="preserve">Dr. </w:t>
            </w:r>
            <w:r w:rsidRPr="00BD4734">
              <w:t xml:space="preserve">Rennerné </w:t>
            </w:r>
            <w:r>
              <w:t>d</w:t>
            </w:r>
            <w:r w:rsidRPr="00BD4734">
              <w:t>r. Radvánszki Anikó jegyző</w:t>
            </w:r>
          </w:p>
        </w:tc>
      </w:tr>
      <w:tr w:rsidR="00AA224C" w:rsidRPr="00BD4734" w14:paraId="4F3CCB5A" w14:textId="77777777" w:rsidTr="00B02CD6">
        <w:tc>
          <w:tcPr>
            <w:tcW w:w="4531" w:type="dxa"/>
          </w:tcPr>
          <w:p w14:paraId="6FB2E124" w14:textId="77777777" w:rsidR="00AA224C" w:rsidRPr="00BD4734" w:rsidRDefault="00AA224C" w:rsidP="00AA224C">
            <w:pPr>
              <w:jc w:val="both"/>
              <w:rPr>
                <w:b/>
                <w:bCs/>
              </w:rPr>
            </w:pPr>
            <w:r w:rsidRPr="00BD4734">
              <w:rPr>
                <w:b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71865DC1" w14:textId="77777777" w:rsidR="00177393" w:rsidRPr="00177393" w:rsidRDefault="00177393" w:rsidP="00177393">
            <w:pPr>
              <w:rPr>
                <w:rFonts w:eastAsia="Calibri"/>
                <w:bCs/>
              </w:rPr>
            </w:pPr>
            <w:r w:rsidRPr="00177393">
              <w:rPr>
                <w:rFonts w:eastAsia="Calibri"/>
                <w:bCs/>
              </w:rPr>
              <w:t>Városüzemeltetési és Fejlesztési Bizottság</w:t>
            </w:r>
          </w:p>
          <w:p w14:paraId="3C74285A" w14:textId="4AC7A25C" w:rsidR="00AA224C" w:rsidRPr="00BD4734" w:rsidRDefault="00177393" w:rsidP="00177393">
            <w:pPr>
              <w:rPr>
                <w:rFonts w:eastAsia="Calibri"/>
                <w:bCs/>
              </w:rPr>
            </w:pPr>
            <w:r w:rsidRPr="00177393">
              <w:rPr>
                <w:rFonts w:eastAsia="Calibri"/>
                <w:bCs/>
              </w:rPr>
              <w:t>Pénzügyi, Jogi, Ügyrendi Bizottság</w:t>
            </w:r>
          </w:p>
        </w:tc>
      </w:tr>
      <w:tr w:rsidR="00AA224C" w:rsidRPr="00BD4734" w14:paraId="7AD3685D" w14:textId="77777777" w:rsidTr="00B02CD6">
        <w:tc>
          <w:tcPr>
            <w:tcW w:w="4531" w:type="dxa"/>
          </w:tcPr>
          <w:p w14:paraId="6A52208C" w14:textId="77777777" w:rsidR="00AA224C" w:rsidRPr="00BD4734" w:rsidRDefault="00AA224C" w:rsidP="00AA224C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A Képviselő-testület ülése:</w:t>
            </w:r>
          </w:p>
        </w:tc>
        <w:tc>
          <w:tcPr>
            <w:tcW w:w="4531" w:type="dxa"/>
          </w:tcPr>
          <w:p w14:paraId="6BB7876E" w14:textId="77777777" w:rsidR="00AA224C" w:rsidRPr="00BD4734" w:rsidRDefault="00AA224C" w:rsidP="00AA224C">
            <w:pPr>
              <w:jc w:val="both"/>
            </w:pPr>
            <w:r w:rsidRPr="00BD4734">
              <w:rPr>
                <w:b/>
                <w:u w:val="single"/>
              </w:rPr>
              <w:t>nyílt ülés</w:t>
            </w:r>
            <w:r w:rsidRPr="00BD4734">
              <w:t>/ zárt ülés</w:t>
            </w:r>
          </w:p>
        </w:tc>
      </w:tr>
      <w:tr w:rsidR="00AA224C" w:rsidRPr="00BD4734" w14:paraId="1203CBF5" w14:textId="77777777" w:rsidTr="00B02CD6">
        <w:tc>
          <w:tcPr>
            <w:tcW w:w="4531" w:type="dxa"/>
          </w:tcPr>
          <w:p w14:paraId="1B57BD16" w14:textId="77777777" w:rsidR="00AA224C" w:rsidRPr="00BD4734" w:rsidRDefault="00AA224C" w:rsidP="00AA224C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 xml:space="preserve">Döntési forma: </w:t>
            </w:r>
          </w:p>
        </w:tc>
        <w:tc>
          <w:tcPr>
            <w:tcW w:w="4531" w:type="dxa"/>
          </w:tcPr>
          <w:p w14:paraId="0FFDADDE" w14:textId="77777777" w:rsidR="00AA224C" w:rsidRPr="00BD4734" w:rsidRDefault="00AA224C" w:rsidP="00AA224C">
            <w:pPr>
              <w:jc w:val="both"/>
            </w:pPr>
            <w:r w:rsidRPr="00BD4734">
              <w:t>rendelet/</w:t>
            </w:r>
            <w:r w:rsidRPr="00BD4734">
              <w:rPr>
                <w:b/>
                <w:u w:val="single"/>
              </w:rPr>
              <w:t>határozat</w:t>
            </w:r>
          </w:p>
        </w:tc>
      </w:tr>
      <w:tr w:rsidR="00AA224C" w:rsidRPr="00BD4734" w14:paraId="256FB33C" w14:textId="77777777" w:rsidTr="00B02CD6">
        <w:tc>
          <w:tcPr>
            <w:tcW w:w="4531" w:type="dxa"/>
          </w:tcPr>
          <w:p w14:paraId="36B43339" w14:textId="77777777" w:rsidR="00AA224C" w:rsidRPr="00BD4734" w:rsidRDefault="00AA224C" w:rsidP="00AA224C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A döntéshez szükséges többség:</w:t>
            </w:r>
          </w:p>
        </w:tc>
        <w:tc>
          <w:tcPr>
            <w:tcW w:w="4531" w:type="dxa"/>
          </w:tcPr>
          <w:p w14:paraId="3A1DD48B" w14:textId="77777777" w:rsidR="00AA224C" w:rsidRPr="00BD4734" w:rsidRDefault="00AA224C" w:rsidP="00AA224C">
            <w:pPr>
              <w:jc w:val="both"/>
            </w:pPr>
            <w:r w:rsidRPr="00BD4734">
              <w:rPr>
                <w:b/>
                <w:u w:val="single"/>
              </w:rPr>
              <w:t>egyszerű</w:t>
            </w:r>
            <w:r w:rsidRPr="00BD4734">
              <w:t>/minősített</w:t>
            </w:r>
          </w:p>
        </w:tc>
      </w:tr>
      <w:tr w:rsidR="00AA224C" w:rsidRPr="00BD4734" w14:paraId="0124A9B8" w14:textId="77777777" w:rsidTr="00B02CD6">
        <w:tc>
          <w:tcPr>
            <w:tcW w:w="4531" w:type="dxa"/>
          </w:tcPr>
          <w:p w14:paraId="493BDD5D" w14:textId="77777777" w:rsidR="00AA224C" w:rsidRPr="00BD4734" w:rsidRDefault="00AA224C" w:rsidP="00AA224C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A honlapon nyilvánosságra hozható:</w:t>
            </w:r>
          </w:p>
        </w:tc>
        <w:tc>
          <w:tcPr>
            <w:tcW w:w="4531" w:type="dxa"/>
          </w:tcPr>
          <w:p w14:paraId="18A80717" w14:textId="77777777" w:rsidR="00AA224C" w:rsidRPr="00BD4734" w:rsidRDefault="00AA224C" w:rsidP="00AA224C">
            <w:pPr>
              <w:jc w:val="both"/>
            </w:pPr>
            <w:r w:rsidRPr="00BD4734">
              <w:rPr>
                <w:b/>
                <w:u w:val="single"/>
              </w:rPr>
              <w:t>igen</w:t>
            </w:r>
            <w:r w:rsidRPr="00BD4734">
              <w:t>/nem/részben</w:t>
            </w:r>
          </w:p>
        </w:tc>
      </w:tr>
      <w:tr w:rsidR="00AA224C" w:rsidRPr="00BD4734" w14:paraId="0848600A" w14:textId="77777777" w:rsidTr="00B02CD6">
        <w:tc>
          <w:tcPr>
            <w:tcW w:w="4531" w:type="dxa"/>
          </w:tcPr>
          <w:p w14:paraId="768F9955" w14:textId="77777777" w:rsidR="00AA224C" w:rsidRPr="00BD4734" w:rsidRDefault="00AA224C" w:rsidP="00AA224C">
            <w:pPr>
              <w:jc w:val="both"/>
            </w:pPr>
            <w:r w:rsidRPr="00BD4734">
              <w:rPr>
                <w:b/>
                <w:bCs/>
              </w:rPr>
              <w:t>Mellékletek:</w:t>
            </w:r>
          </w:p>
        </w:tc>
        <w:tc>
          <w:tcPr>
            <w:tcW w:w="4531" w:type="dxa"/>
          </w:tcPr>
          <w:p w14:paraId="7DFA597F" w14:textId="1A799BDE" w:rsidR="00AA224C" w:rsidRPr="00840593" w:rsidRDefault="00AA224C" w:rsidP="00AA224C">
            <w:pPr>
              <w:pStyle w:val="Listaszerbekezds"/>
              <w:numPr>
                <w:ilvl w:val="0"/>
                <w:numId w:val="5"/>
              </w:numPr>
              <w:jc w:val="both"/>
            </w:pPr>
            <w:r>
              <w:t>EDUDEV Levele</w:t>
            </w:r>
          </w:p>
        </w:tc>
      </w:tr>
    </w:tbl>
    <w:p w14:paraId="5B991FB2" w14:textId="77777777" w:rsidR="000F3E6A" w:rsidRPr="00BD4734" w:rsidRDefault="000F3E6A" w:rsidP="000F3E6A">
      <w:pPr>
        <w:jc w:val="both"/>
      </w:pPr>
    </w:p>
    <w:p w14:paraId="1C61D51F" w14:textId="77777777" w:rsidR="000F3E6A" w:rsidRPr="00BD4734" w:rsidRDefault="000F3E6A" w:rsidP="000F3E6A">
      <w:pPr>
        <w:jc w:val="both"/>
      </w:pPr>
    </w:p>
    <w:p w14:paraId="7039B77D" w14:textId="06AF4A10" w:rsidR="000F3E6A" w:rsidRPr="00BD4734" w:rsidRDefault="000F3E6A" w:rsidP="000F3E6A">
      <w:pPr>
        <w:jc w:val="both"/>
      </w:pPr>
      <w:r>
        <w:t>Jánoshalma, 20</w:t>
      </w:r>
      <w:r w:rsidR="00F963CE">
        <w:t>25. október</w:t>
      </w:r>
      <w:r w:rsidR="00B4160F">
        <w:t xml:space="preserve"> </w:t>
      </w:r>
      <w:r w:rsidR="00177393">
        <w:t>21</w:t>
      </w:r>
      <w:r w:rsidR="00B4160F">
        <w:t>.</w:t>
      </w:r>
    </w:p>
    <w:p w14:paraId="2F775EB9" w14:textId="77777777" w:rsidR="008E7271" w:rsidRDefault="008E7271" w:rsidP="0084056B">
      <w:pPr>
        <w:jc w:val="both"/>
        <w:rPr>
          <w:rFonts w:ascii="Calibri" w:hAnsi="Calibri"/>
          <w:b/>
        </w:rPr>
      </w:pPr>
    </w:p>
    <w:p w14:paraId="1179B3F4" w14:textId="77777777" w:rsidR="008E7271" w:rsidRDefault="008E7271" w:rsidP="0084056B">
      <w:pPr>
        <w:jc w:val="both"/>
        <w:rPr>
          <w:rFonts w:ascii="Calibri" w:hAnsi="Calibri"/>
          <w:b/>
        </w:rPr>
      </w:pPr>
    </w:p>
    <w:p w14:paraId="04F95BD4" w14:textId="77777777" w:rsidR="00021C2F" w:rsidRDefault="00021C2F" w:rsidP="0084056B">
      <w:pPr>
        <w:jc w:val="both"/>
        <w:rPr>
          <w:rFonts w:ascii="Calibri" w:hAnsi="Calibri"/>
          <w:b/>
        </w:rPr>
      </w:pPr>
    </w:p>
    <w:p w14:paraId="6D4492BA" w14:textId="77777777" w:rsidR="00021C2F" w:rsidRDefault="00021C2F" w:rsidP="0084056B">
      <w:pPr>
        <w:jc w:val="both"/>
        <w:rPr>
          <w:rFonts w:ascii="Calibri" w:hAnsi="Calibri"/>
          <w:b/>
        </w:rPr>
      </w:pPr>
    </w:p>
    <w:p w14:paraId="1A329B78" w14:textId="77777777" w:rsidR="000F3E6A" w:rsidRDefault="000F3E6A" w:rsidP="0084056B">
      <w:pPr>
        <w:jc w:val="both"/>
        <w:rPr>
          <w:rFonts w:ascii="Calibri" w:hAnsi="Calibri"/>
          <w:b/>
        </w:rPr>
      </w:pPr>
    </w:p>
    <w:p w14:paraId="1AE315F7" w14:textId="77777777" w:rsidR="000F3E6A" w:rsidRDefault="000F3E6A" w:rsidP="0084056B">
      <w:pPr>
        <w:jc w:val="both"/>
        <w:rPr>
          <w:rFonts w:ascii="Calibri" w:hAnsi="Calibri"/>
          <w:b/>
        </w:rPr>
      </w:pPr>
    </w:p>
    <w:p w14:paraId="4E7ED3DE" w14:textId="77777777" w:rsidR="000F3E6A" w:rsidRDefault="000F3E6A" w:rsidP="0084056B">
      <w:pPr>
        <w:jc w:val="both"/>
        <w:rPr>
          <w:rFonts w:ascii="Calibri" w:hAnsi="Calibri"/>
          <w:b/>
        </w:rPr>
      </w:pPr>
    </w:p>
    <w:p w14:paraId="06D3F9E0" w14:textId="77777777" w:rsidR="000F3E6A" w:rsidRDefault="000F3E6A" w:rsidP="0084056B">
      <w:pPr>
        <w:jc w:val="both"/>
        <w:rPr>
          <w:rFonts w:ascii="Calibri" w:hAnsi="Calibri"/>
          <w:b/>
        </w:rPr>
      </w:pPr>
    </w:p>
    <w:p w14:paraId="7AD9378E" w14:textId="77777777" w:rsidR="000F3E6A" w:rsidRDefault="000F3E6A" w:rsidP="0084056B">
      <w:pPr>
        <w:jc w:val="both"/>
        <w:rPr>
          <w:rFonts w:ascii="Calibri" w:hAnsi="Calibri"/>
          <w:b/>
        </w:rPr>
      </w:pPr>
    </w:p>
    <w:p w14:paraId="66AC6402" w14:textId="77777777" w:rsidR="000F3E6A" w:rsidRDefault="000F3E6A" w:rsidP="0084056B">
      <w:pPr>
        <w:jc w:val="both"/>
        <w:rPr>
          <w:rFonts w:ascii="Calibri" w:hAnsi="Calibri"/>
          <w:b/>
        </w:rPr>
      </w:pPr>
    </w:p>
    <w:p w14:paraId="66A6E5B3" w14:textId="77777777" w:rsidR="000F3E6A" w:rsidRDefault="000F3E6A" w:rsidP="0084056B">
      <w:pPr>
        <w:jc w:val="both"/>
        <w:rPr>
          <w:rFonts w:ascii="Calibri" w:hAnsi="Calibri"/>
          <w:b/>
        </w:rPr>
      </w:pPr>
    </w:p>
    <w:p w14:paraId="0C9E213F" w14:textId="77777777" w:rsidR="000F3E6A" w:rsidRDefault="000F3E6A" w:rsidP="0084056B">
      <w:pPr>
        <w:jc w:val="both"/>
        <w:rPr>
          <w:rFonts w:ascii="Calibri" w:hAnsi="Calibri"/>
          <w:b/>
        </w:rPr>
      </w:pPr>
    </w:p>
    <w:p w14:paraId="03756245" w14:textId="77777777" w:rsidR="000F3E6A" w:rsidRDefault="000F3E6A" w:rsidP="0084056B">
      <w:pPr>
        <w:jc w:val="both"/>
        <w:rPr>
          <w:rFonts w:ascii="Calibri" w:hAnsi="Calibri"/>
          <w:b/>
        </w:rPr>
      </w:pPr>
    </w:p>
    <w:p w14:paraId="761A6876" w14:textId="77777777" w:rsidR="00E86273" w:rsidRDefault="00E86273" w:rsidP="0084056B">
      <w:pPr>
        <w:jc w:val="both"/>
        <w:rPr>
          <w:rFonts w:ascii="Calibri" w:hAnsi="Calibri"/>
          <w:b/>
        </w:rPr>
      </w:pPr>
    </w:p>
    <w:p w14:paraId="5A07D69E" w14:textId="77777777" w:rsidR="000F3E6A" w:rsidRDefault="000F3E6A" w:rsidP="0084056B">
      <w:pPr>
        <w:jc w:val="both"/>
        <w:rPr>
          <w:rFonts w:ascii="Calibri" w:hAnsi="Calibri"/>
          <w:b/>
        </w:rPr>
      </w:pPr>
    </w:p>
    <w:p w14:paraId="73858AEB" w14:textId="6CB26843" w:rsidR="0084056B" w:rsidRPr="000F3E6A" w:rsidRDefault="000F3E6A" w:rsidP="0084056B">
      <w:pPr>
        <w:jc w:val="both"/>
        <w:rPr>
          <w:b/>
          <w:bCs/>
        </w:rPr>
      </w:pPr>
      <w:r w:rsidRPr="000F3E6A">
        <w:rPr>
          <w:b/>
          <w:bCs/>
        </w:rPr>
        <w:lastRenderedPageBreak/>
        <w:t xml:space="preserve">Tisztelt </w:t>
      </w:r>
      <w:r w:rsidR="00177393">
        <w:rPr>
          <w:b/>
          <w:bCs/>
        </w:rPr>
        <w:t>Képviselő-testület</w:t>
      </w:r>
      <w:r w:rsidRPr="000F3E6A">
        <w:rPr>
          <w:b/>
          <w:bCs/>
        </w:rPr>
        <w:t>!</w:t>
      </w:r>
    </w:p>
    <w:p w14:paraId="6B67F149" w14:textId="77777777" w:rsidR="000F3E6A" w:rsidRPr="000F3E6A" w:rsidRDefault="000F3E6A" w:rsidP="0084056B">
      <w:pPr>
        <w:jc w:val="both"/>
      </w:pPr>
    </w:p>
    <w:p w14:paraId="07E53941" w14:textId="77777777" w:rsidR="00AA224C" w:rsidRDefault="00AA224C" w:rsidP="00AA224C">
      <w:pPr>
        <w:jc w:val="both"/>
      </w:pPr>
    </w:p>
    <w:p w14:paraId="10CBB0C8" w14:textId="77777777" w:rsidR="00D12549" w:rsidRDefault="00D12549" w:rsidP="00D12549">
      <w:pPr>
        <w:jc w:val="both"/>
      </w:pPr>
      <w:r>
        <w:t xml:space="preserve">A KRÉTA a gyermekek óvodai /iskolai adatait tartja nyilván, valamint az osztályzatokat, hiányzásokat </w:t>
      </w:r>
      <w:proofErr w:type="spellStart"/>
      <w:r>
        <w:t>stb</w:t>
      </w:r>
      <w:proofErr w:type="spellEnd"/>
      <w:r>
        <w:t>, továbbá a pedagógusok teljesítmény rendszerét.</w:t>
      </w:r>
    </w:p>
    <w:p w14:paraId="72A27C2C" w14:textId="645EF75B" w:rsidR="00000BED" w:rsidRDefault="00AA224C" w:rsidP="00AA224C">
      <w:pPr>
        <w:jc w:val="both"/>
      </w:pPr>
      <w:r>
        <w:t xml:space="preserve">Az EDUDEV Zrt. már az elmúlt évben is tájékoztató </w:t>
      </w:r>
      <w:r w:rsidR="00D12549">
        <w:t xml:space="preserve">jelleggel felmérést végzett </w:t>
      </w:r>
      <w:r>
        <w:t>az Önkormányzat</w:t>
      </w:r>
      <w:r w:rsidR="00D12549">
        <w:t>oknál az esetleges KRÉTA rendszer használatával kapcsolatosan.</w:t>
      </w:r>
    </w:p>
    <w:p w14:paraId="7963171D" w14:textId="77777777" w:rsidR="00D12549" w:rsidRDefault="00D12549" w:rsidP="00AA224C">
      <w:pPr>
        <w:jc w:val="both"/>
      </w:pPr>
    </w:p>
    <w:p w14:paraId="1BA1C4DC" w14:textId="783BBCD3" w:rsidR="00D12549" w:rsidRDefault="00D12549" w:rsidP="00AA224C">
      <w:pPr>
        <w:jc w:val="both"/>
      </w:pPr>
      <w:r>
        <w:t xml:space="preserve">A gyermekétkeztetés kiadásainak ésszerűsítése, a kidobott ételmennyiség csökkentése érdekében fontos lenne, hogy a szülő jelezze gyermeke hiányzását. </w:t>
      </w:r>
    </w:p>
    <w:p w14:paraId="0B30FB7F" w14:textId="26C7D0EE" w:rsidR="00D12549" w:rsidRDefault="00D12549" w:rsidP="00AA224C">
      <w:pPr>
        <w:jc w:val="both"/>
      </w:pPr>
      <w:r>
        <w:t>A szülők és az iskola sem jelzi az Önkormányzat ügyintézője számára a mulasztást, vagy az étkezés nem kérését. Leggyakrabban a rendszeres gyermekvédelmi kedvezmény által biztosított kedvezményes/ingyenes étkezésben részesülő szülők nem jelzik az étel lemondását, mellyel jelentős károkat okoznak az Önkormányzatnak, hiszen a megrendelt és el nem fogyasztott ételt is ki kell fizetni</w:t>
      </w:r>
      <w:r w:rsidR="00470C01">
        <w:t>. Továbbá a</w:t>
      </w:r>
      <w:r w:rsidR="00C923D8">
        <w:t>z</w:t>
      </w:r>
      <w:r w:rsidR="00470C01">
        <w:t xml:space="preserve"> étkezési díjat megfizetők esetén étkeztetés teljes költségének csak egy részét fizeti ki a szülő, itt is szükséges az Önkormányzatnak a normatív finanszírozásból kiegészítést tenni. Elvéve a lehetőséget más támogatási formáktól.</w:t>
      </w:r>
    </w:p>
    <w:p w14:paraId="044A191D" w14:textId="77777777" w:rsidR="00D12549" w:rsidRDefault="00D12549" w:rsidP="00AA224C">
      <w:pPr>
        <w:jc w:val="both"/>
      </w:pPr>
    </w:p>
    <w:p w14:paraId="7B5412E1" w14:textId="5AA7120D" w:rsidR="00470C01" w:rsidRDefault="00AA224C" w:rsidP="00AA224C">
      <w:pPr>
        <w:jc w:val="both"/>
      </w:pPr>
      <w:r w:rsidRPr="00AA224C">
        <w:t>A</w:t>
      </w:r>
      <w:r w:rsidR="00470C01">
        <w:t>mennyiben</w:t>
      </w:r>
      <w:r w:rsidRPr="00AA224C">
        <w:t xml:space="preserve"> KRÉTA Étkeztetési Modul</w:t>
      </w:r>
      <w:r w:rsidR="00470C01">
        <w:t>hoz csatlakoznánk és naponta a friss adatokat láthatnánk a</w:t>
      </w:r>
      <w:r w:rsidR="00C923D8">
        <w:t>z</w:t>
      </w:r>
      <w:r w:rsidR="00470C01">
        <w:t xml:space="preserve"> étel rendelés leadása előtt, úgy az Önkormányzat felesleges kiadásai is csökkenhetnének.</w:t>
      </w:r>
    </w:p>
    <w:p w14:paraId="3B8BEFBC" w14:textId="77777777" w:rsidR="00470C01" w:rsidRDefault="00470C01" w:rsidP="00AA224C">
      <w:pPr>
        <w:jc w:val="both"/>
      </w:pPr>
    </w:p>
    <w:p w14:paraId="437A2DD5" w14:textId="77777777" w:rsidR="00470C01" w:rsidRDefault="00470C01" w:rsidP="00AA224C">
      <w:pPr>
        <w:jc w:val="both"/>
      </w:pPr>
      <w:r>
        <w:t xml:space="preserve">A </w:t>
      </w:r>
      <w:r w:rsidRPr="00AA224C">
        <w:t>KRÉTA</w:t>
      </w:r>
      <w:r w:rsidR="00AA224C" w:rsidRPr="00AA224C">
        <w:t xml:space="preserve"> országos használatra való előkészítése jelenleg is zajlik, így a bevezetés jelen szakaszában csak azon gyermekétkeztetést biztosító szervek kapcsolódhatnak a rendszerhez, amelyeknél az alábbi feltételek teljesülnek:</w:t>
      </w:r>
      <w:r w:rsidR="00AA224C" w:rsidRPr="00AA224C">
        <w:br/>
        <w:t>•    Az adott szervhez tartozó összes intézmény egyazon településen található.</w:t>
      </w:r>
      <w:r w:rsidR="00AA224C" w:rsidRPr="00AA224C">
        <w:br/>
        <w:t>•    Az érintett szerv az önkormányzati ASP gazdálkodási rendszert használja.</w:t>
      </w:r>
      <w:r w:rsidR="00AA224C" w:rsidRPr="00AA224C">
        <w:br/>
        <w:t>Amennyiben a fenti feltételek adottak, a csatlakozási folyamat azonnal megkezdhető. Egyéb esetekben egyedi egyeztetésre van szükség a további lehetőségek meghatározásához. </w:t>
      </w:r>
      <w:r w:rsidR="00AA224C" w:rsidRPr="00AA224C">
        <w:br/>
      </w:r>
    </w:p>
    <w:p w14:paraId="5DE8BC9B" w14:textId="717A9B65" w:rsidR="00470C01" w:rsidRDefault="00470C01" w:rsidP="00AA224C">
      <w:pPr>
        <w:jc w:val="both"/>
      </w:pPr>
      <w:r>
        <w:t>A rendszerben további lehetőségek is vannak a kiadások és az adagok jogos felhasználóhoz juttatásának érdekében, mint például a vonalkódos kártyás rendszer.</w:t>
      </w:r>
    </w:p>
    <w:p w14:paraId="60F2F4DF" w14:textId="77777777" w:rsidR="00470C01" w:rsidRDefault="00470C01" w:rsidP="00AA224C">
      <w:pPr>
        <w:jc w:val="both"/>
      </w:pPr>
    </w:p>
    <w:p w14:paraId="7097B540" w14:textId="61C8E710" w:rsidR="00B958E4" w:rsidRPr="000F3E6A" w:rsidRDefault="00B958E4" w:rsidP="0084056B">
      <w:pPr>
        <w:jc w:val="both"/>
      </w:pPr>
    </w:p>
    <w:p w14:paraId="07113E28" w14:textId="4DB0D574" w:rsidR="0084056B" w:rsidRPr="000F3E6A" w:rsidRDefault="00E775CF" w:rsidP="0084056B">
      <w:pPr>
        <w:jc w:val="both"/>
      </w:pPr>
      <w:r w:rsidRPr="000F3E6A">
        <w:t>Kérem a T</w:t>
      </w:r>
      <w:r w:rsidR="0084056B" w:rsidRPr="000F3E6A">
        <w:t>isztelt</w:t>
      </w:r>
      <w:r w:rsidRPr="000F3E6A">
        <w:t xml:space="preserve"> </w:t>
      </w:r>
      <w:r w:rsidR="00177393">
        <w:t>Képviselő-testületet</w:t>
      </w:r>
      <w:r w:rsidRPr="000F3E6A">
        <w:t>, hogy az előterjesztést megvitatni és a</w:t>
      </w:r>
      <w:r w:rsidR="009F2814" w:rsidRPr="000F3E6A">
        <w:t>z</w:t>
      </w:r>
      <w:r w:rsidRPr="000F3E6A">
        <w:t xml:space="preserve"> alábbi</w:t>
      </w:r>
      <w:r w:rsidR="0084056B" w:rsidRPr="000F3E6A">
        <w:t xml:space="preserve"> határozati javaslatot elfogadni szíveskedjen.</w:t>
      </w:r>
    </w:p>
    <w:p w14:paraId="3B8A3935" w14:textId="77777777" w:rsidR="0084056B" w:rsidRPr="000F3E6A" w:rsidRDefault="0084056B" w:rsidP="0084056B">
      <w:pPr>
        <w:jc w:val="both"/>
      </w:pPr>
    </w:p>
    <w:p w14:paraId="74F3A034" w14:textId="77777777" w:rsidR="004852D4" w:rsidRDefault="0084056B" w:rsidP="0084056B">
      <w:pPr>
        <w:jc w:val="both"/>
      </w:pPr>
      <w:r w:rsidRPr="000F3E6A">
        <w:tab/>
      </w:r>
      <w:r w:rsidR="000F3E6A" w:rsidRPr="000F3E6A">
        <w:tab/>
      </w:r>
    </w:p>
    <w:p w14:paraId="18008B47" w14:textId="77777777" w:rsidR="004852D4" w:rsidRDefault="004852D4" w:rsidP="0084056B">
      <w:pPr>
        <w:jc w:val="both"/>
      </w:pPr>
    </w:p>
    <w:p w14:paraId="46C2F832" w14:textId="77777777" w:rsidR="00B4160F" w:rsidRDefault="0084056B" w:rsidP="00B4160F">
      <w:pPr>
        <w:ind w:left="708" w:firstLine="708"/>
        <w:jc w:val="both"/>
        <w:rPr>
          <w:b/>
          <w:u w:val="single"/>
        </w:rPr>
      </w:pPr>
      <w:r w:rsidRPr="00B0511C">
        <w:rPr>
          <w:b/>
          <w:u w:val="single"/>
        </w:rPr>
        <w:t>Határozati javaslat:</w:t>
      </w:r>
    </w:p>
    <w:p w14:paraId="5C85F803" w14:textId="77777777" w:rsidR="00E86273" w:rsidRDefault="00E86273" w:rsidP="00177393">
      <w:pPr>
        <w:jc w:val="both"/>
        <w:rPr>
          <w:b/>
          <w:u w:val="single"/>
        </w:rPr>
      </w:pPr>
    </w:p>
    <w:p w14:paraId="7DA7D7BC" w14:textId="3AB97D70" w:rsidR="00470C01" w:rsidRPr="00470C01" w:rsidRDefault="00A62DC6" w:rsidP="00470C01">
      <w:pPr>
        <w:ind w:left="1418"/>
        <w:jc w:val="both"/>
        <w:rPr>
          <w:b/>
          <w:u w:val="single"/>
        </w:rPr>
      </w:pPr>
      <w:r w:rsidRPr="00470C01">
        <w:rPr>
          <w:bCs/>
        </w:rPr>
        <w:t xml:space="preserve">Jánoshalma Városi Önkormányzat Képviselő-testülete </w:t>
      </w:r>
      <w:r w:rsidR="00470C01" w:rsidRPr="00470C01">
        <w:rPr>
          <w:bCs/>
        </w:rPr>
        <w:t>csatlakozik a KRÉTA</w:t>
      </w:r>
      <w:r w:rsidR="00470C01" w:rsidRPr="00470C01">
        <w:t xml:space="preserve"> </w:t>
      </w:r>
      <w:r w:rsidR="00470C01" w:rsidRPr="00AA224C">
        <w:t>Étkeztetési Modul</w:t>
      </w:r>
      <w:r w:rsidR="00470C01">
        <w:t>hoz a lehető legkorábbi időponttól.</w:t>
      </w:r>
    </w:p>
    <w:p w14:paraId="1275DBEF" w14:textId="77777777" w:rsidR="00470C01" w:rsidRPr="00470C01" w:rsidRDefault="00470C01" w:rsidP="00470C01">
      <w:pPr>
        <w:pStyle w:val="Listaszerbekezds"/>
        <w:ind w:left="1776"/>
        <w:jc w:val="both"/>
        <w:rPr>
          <w:b/>
          <w:u w:val="single"/>
        </w:rPr>
      </w:pPr>
    </w:p>
    <w:p w14:paraId="3B224898" w14:textId="2B0C506B" w:rsidR="00A62DC6" w:rsidRPr="00470C01" w:rsidRDefault="00A62DC6" w:rsidP="00470C01">
      <w:pPr>
        <w:ind w:left="708" w:firstLine="708"/>
        <w:jc w:val="both"/>
        <w:rPr>
          <w:b/>
          <w:u w:val="single"/>
        </w:rPr>
      </w:pPr>
      <w:r w:rsidRPr="00470C01">
        <w:rPr>
          <w:b/>
          <w:bCs/>
          <w:u w:val="single"/>
        </w:rPr>
        <w:t>Felelős:</w:t>
      </w:r>
      <w:r w:rsidRPr="000F3E6A">
        <w:t xml:space="preserve"> </w:t>
      </w:r>
      <w:r>
        <w:t>Lengyel Endre</w:t>
      </w:r>
      <w:r w:rsidRPr="000F3E6A">
        <w:t xml:space="preserve"> polgármester </w:t>
      </w:r>
    </w:p>
    <w:p w14:paraId="6CEAD407" w14:textId="4C5B9227" w:rsidR="00E73107" w:rsidRDefault="00A62DC6" w:rsidP="00A62DC6">
      <w:pPr>
        <w:ind w:left="708" w:firstLine="708"/>
        <w:jc w:val="both"/>
      </w:pPr>
      <w:r w:rsidRPr="004852D4">
        <w:rPr>
          <w:b/>
          <w:bCs/>
          <w:u w:val="single"/>
        </w:rPr>
        <w:t>Határidő:</w:t>
      </w:r>
      <w:r w:rsidRPr="000F3E6A">
        <w:t xml:space="preserve"> </w:t>
      </w:r>
      <w:r w:rsidR="00470C01">
        <w:t>azonnal</w:t>
      </w:r>
    </w:p>
    <w:p w14:paraId="682CF879" w14:textId="77777777" w:rsidR="00470C01" w:rsidRDefault="00470C01" w:rsidP="00470C01">
      <w:pPr>
        <w:ind w:left="-142"/>
        <w:jc w:val="both"/>
      </w:pPr>
    </w:p>
    <w:p w14:paraId="189BE22D" w14:textId="77777777" w:rsidR="00470C01" w:rsidRDefault="00470C01" w:rsidP="00470C01">
      <w:pPr>
        <w:ind w:left="-142"/>
        <w:jc w:val="both"/>
      </w:pPr>
    </w:p>
    <w:p w14:paraId="5BBC5E40" w14:textId="77777777" w:rsidR="00470C01" w:rsidRDefault="00470C01" w:rsidP="00470C01">
      <w:pPr>
        <w:ind w:left="-142"/>
        <w:jc w:val="both"/>
      </w:pPr>
    </w:p>
    <w:p w14:paraId="05EF297E" w14:textId="77777777" w:rsidR="00470C01" w:rsidRDefault="00470C01" w:rsidP="00470C01">
      <w:pPr>
        <w:ind w:left="-142"/>
        <w:jc w:val="both"/>
      </w:pPr>
    </w:p>
    <w:p w14:paraId="73F0DAFE" w14:textId="77777777" w:rsidR="00470C01" w:rsidRDefault="00470C01" w:rsidP="00470C01">
      <w:pPr>
        <w:ind w:left="-142"/>
        <w:jc w:val="both"/>
      </w:pPr>
    </w:p>
    <w:p w14:paraId="0E0984BE" w14:textId="431767AB" w:rsidR="00470C01" w:rsidRPr="00470C01" w:rsidRDefault="00470C01" w:rsidP="00470C01">
      <w:pPr>
        <w:ind w:left="-142"/>
        <w:jc w:val="both"/>
      </w:pPr>
      <w:r>
        <w:lastRenderedPageBreak/>
        <w:t xml:space="preserve">A </w:t>
      </w:r>
      <w:r w:rsidRPr="00470C01">
        <w:t>KRÉTA Tanulmányi Rendszer e-Ügyintézésének Étkeztetési Moduljához való, a 2026. július 1-jei országos bevezetést megelőző csatlakozás kapcsán.</w:t>
      </w:r>
    </w:p>
    <w:p w14:paraId="1732ED9D" w14:textId="77777777" w:rsidR="00C923D8" w:rsidRDefault="00C923D8" w:rsidP="00470C01">
      <w:pPr>
        <w:ind w:left="-142" w:firstLine="708"/>
        <w:jc w:val="both"/>
      </w:pPr>
    </w:p>
    <w:p w14:paraId="1E36243F" w14:textId="566C6386" w:rsidR="00470C01" w:rsidRDefault="00470C01" w:rsidP="00C923D8">
      <w:pPr>
        <w:tabs>
          <w:tab w:val="left" w:pos="426"/>
          <w:tab w:val="left" w:pos="567"/>
        </w:tabs>
        <w:jc w:val="both"/>
      </w:pPr>
      <w:r w:rsidRPr="00470C01">
        <w:t>Ezúton szeretnénk tájékoztatást nyújtani a csatlakozás feltételeiről, valamint az együttműködés lehetséges menetéről. Az alábbi pontok a bevezetési folyamat főbb lépéseit, valamint az ehhez szükséges előfeltételeket foglalják össze.</w:t>
      </w:r>
    </w:p>
    <w:p w14:paraId="737F09CC" w14:textId="77777777" w:rsidR="00C923D8" w:rsidRPr="00470C01" w:rsidRDefault="00C923D8" w:rsidP="00C923D8">
      <w:pPr>
        <w:tabs>
          <w:tab w:val="left" w:pos="426"/>
          <w:tab w:val="left" w:pos="567"/>
        </w:tabs>
        <w:jc w:val="both"/>
      </w:pPr>
    </w:p>
    <w:p w14:paraId="1E1959B5" w14:textId="231F30A5" w:rsidR="00470C01" w:rsidRDefault="00470C01" w:rsidP="00C923D8">
      <w:pPr>
        <w:pStyle w:val="Listaszerbekezds"/>
        <w:numPr>
          <w:ilvl w:val="0"/>
          <w:numId w:val="7"/>
        </w:numPr>
        <w:tabs>
          <w:tab w:val="left" w:pos="426"/>
          <w:tab w:val="left" w:pos="567"/>
        </w:tabs>
        <w:ind w:left="0" w:firstLine="0"/>
        <w:jc w:val="both"/>
      </w:pPr>
      <w:r w:rsidRPr="00470C01">
        <w:t>Bevezetési feltételek</w:t>
      </w:r>
    </w:p>
    <w:p w14:paraId="1E1EEAB7" w14:textId="77777777" w:rsidR="00C923D8" w:rsidRPr="00470C01" w:rsidRDefault="00C923D8" w:rsidP="00C923D8">
      <w:pPr>
        <w:pStyle w:val="Listaszerbekezds"/>
        <w:tabs>
          <w:tab w:val="left" w:pos="426"/>
          <w:tab w:val="left" w:pos="567"/>
        </w:tabs>
        <w:jc w:val="both"/>
      </w:pPr>
    </w:p>
    <w:p w14:paraId="5B831ACA" w14:textId="0F8A5B73" w:rsidR="00C923D8" w:rsidRDefault="00470C01" w:rsidP="00C923D8">
      <w:pPr>
        <w:tabs>
          <w:tab w:val="left" w:pos="0"/>
          <w:tab w:val="left" w:pos="284"/>
        </w:tabs>
        <w:jc w:val="both"/>
      </w:pPr>
      <w:r w:rsidRPr="00470C01">
        <w:t>A KRÉTA Étkeztetési Modul országos használatra való előkészítése jelenleg is zajlik, így a bevezetés jelen szakaszában csak azon gyermekétkeztetést biztosító szervek kapcsolódhatnak a rendszerhez, amelyeknél az alábbi feltételek teljesülnek:</w:t>
      </w:r>
      <w:r w:rsidRPr="00470C01">
        <w:br/>
        <w:t>•</w:t>
      </w:r>
      <w:r w:rsidR="00C923D8">
        <w:t xml:space="preserve"> </w:t>
      </w:r>
      <w:r w:rsidRPr="00470C01">
        <w:t>Az adott szervhez tartozó összes intézmény egyazon településen található.</w:t>
      </w:r>
      <w:r w:rsidRPr="00470C01">
        <w:br/>
        <w:t>• Az érintett szerv az önkormányzati ASP gazdálkodási rendszert használja.</w:t>
      </w:r>
      <w:r w:rsidRPr="00470C01">
        <w:br/>
        <w:t>Amennyiben a fenti feltételek adottak, a csatlakozási folyamat azonnal megkezdhető. Egyéb esetekben egyedi egyeztetésre van szükség a további lehetőségek meghatározásához. </w:t>
      </w:r>
      <w:r w:rsidRPr="00470C01">
        <w:br/>
      </w:r>
    </w:p>
    <w:p w14:paraId="4D933FE8" w14:textId="4D9BDC16" w:rsidR="00470C01" w:rsidRDefault="00470C01" w:rsidP="00C923D8">
      <w:pPr>
        <w:tabs>
          <w:tab w:val="left" w:pos="426"/>
          <w:tab w:val="left" w:pos="567"/>
        </w:tabs>
        <w:jc w:val="both"/>
      </w:pPr>
      <w:r w:rsidRPr="00470C01">
        <w:t>Például:</w:t>
      </w:r>
      <w:r w:rsidRPr="00470C01">
        <w:br/>
      </w:r>
      <w:proofErr w:type="gramStart"/>
      <w:r w:rsidRPr="00470C01">
        <w:t xml:space="preserve">• </w:t>
      </w:r>
      <w:r w:rsidR="00C923D8">
        <w:t xml:space="preserve"> </w:t>
      </w:r>
      <w:r w:rsidRPr="00470C01">
        <w:t>Nem</w:t>
      </w:r>
      <w:proofErr w:type="gramEnd"/>
      <w:r w:rsidRPr="00470C01">
        <w:t xml:space="preserve"> ASP-alapú gazdálkodási rendszer esetén interfész specifikáció biztosításával támogatjuk a rendszerkapcsolat kialakítását.</w:t>
      </w:r>
      <w:r w:rsidRPr="00470C01">
        <w:br/>
        <w:t>•    Kártyás vagy egyéb jogosultságellenőrző rendszerhez szintén interfész-leírást biztosítunk, amennyiben erre igény merül fel.</w:t>
      </w:r>
    </w:p>
    <w:p w14:paraId="6E691C1D" w14:textId="77777777" w:rsidR="00C923D8" w:rsidRPr="00470C01" w:rsidRDefault="00C923D8" w:rsidP="00C923D8">
      <w:pPr>
        <w:tabs>
          <w:tab w:val="left" w:pos="426"/>
          <w:tab w:val="left" w:pos="567"/>
        </w:tabs>
        <w:jc w:val="both"/>
      </w:pPr>
    </w:p>
    <w:p w14:paraId="2507883E" w14:textId="3F192041" w:rsidR="00470C01" w:rsidRDefault="00470C01" w:rsidP="00C923D8">
      <w:pPr>
        <w:pStyle w:val="Listaszerbekezds"/>
        <w:numPr>
          <w:ilvl w:val="0"/>
          <w:numId w:val="7"/>
        </w:numPr>
        <w:tabs>
          <w:tab w:val="left" w:pos="426"/>
          <w:tab w:val="left" w:pos="567"/>
        </w:tabs>
        <w:ind w:left="0" w:firstLine="0"/>
        <w:jc w:val="both"/>
      </w:pPr>
      <w:r w:rsidRPr="00470C01">
        <w:t>Szerződéskötés</w:t>
      </w:r>
    </w:p>
    <w:p w14:paraId="2E3840C2" w14:textId="77777777" w:rsidR="00C923D8" w:rsidRPr="00470C01" w:rsidRDefault="00C923D8" w:rsidP="00C923D8">
      <w:pPr>
        <w:pStyle w:val="Listaszerbekezds"/>
        <w:tabs>
          <w:tab w:val="left" w:pos="426"/>
          <w:tab w:val="left" w:pos="567"/>
        </w:tabs>
        <w:jc w:val="both"/>
      </w:pPr>
    </w:p>
    <w:p w14:paraId="2D0267A6" w14:textId="6380C4F4" w:rsidR="00470C01" w:rsidRDefault="00470C01" w:rsidP="00C923D8">
      <w:pPr>
        <w:tabs>
          <w:tab w:val="left" w:pos="426"/>
          <w:tab w:val="left" w:pos="567"/>
        </w:tabs>
        <w:jc w:val="both"/>
      </w:pPr>
      <w:r w:rsidRPr="00470C01">
        <w:t xml:space="preserve">Amint az </w:t>
      </w:r>
      <w:proofErr w:type="spellStart"/>
      <w:r w:rsidRPr="00470C01">
        <w:t>EduDev</w:t>
      </w:r>
      <w:proofErr w:type="spellEnd"/>
      <w:r w:rsidRPr="00470C01">
        <w:t xml:space="preserve"> Zrt. megkapja az igazolást arról, hogy a fenti feltételek teljesülnek, rövid időn belül megküldjük a szolgáltatási szerződés tervezetét. A szerződés aláírása szükséges az együttműködés folytatásához.</w:t>
      </w:r>
      <w:r w:rsidRPr="00470C01">
        <w:br/>
        <w:t>A folyamat során sor kerül:</w:t>
      </w:r>
      <w:r w:rsidRPr="00470C01">
        <w:br/>
        <w:t>• a szerződéses feltételek egyeztetésére (amennyiben szükséges),</w:t>
      </w:r>
      <w:r w:rsidRPr="00470C01">
        <w:br/>
        <w:t>• az adatkezelési kérdések tisztázására, valamint</w:t>
      </w:r>
      <w:r w:rsidRPr="00470C01">
        <w:br/>
        <w:t>•</w:t>
      </w:r>
      <w:r w:rsidR="00C923D8">
        <w:t xml:space="preserve"> </w:t>
      </w:r>
      <w:r w:rsidRPr="00470C01">
        <w:t>a gyermekétkeztetést biztosító szerv adatinak begyűjtésére, melyek a rendszerben való létrehozáshoz szükségesek.</w:t>
      </w:r>
    </w:p>
    <w:p w14:paraId="40CA4D44" w14:textId="77777777" w:rsidR="00C923D8" w:rsidRPr="00470C01" w:rsidRDefault="00C923D8" w:rsidP="00C923D8">
      <w:pPr>
        <w:tabs>
          <w:tab w:val="left" w:pos="426"/>
          <w:tab w:val="left" w:pos="567"/>
        </w:tabs>
        <w:jc w:val="both"/>
      </w:pPr>
    </w:p>
    <w:p w14:paraId="504F1CD3" w14:textId="77777777" w:rsidR="00470C01" w:rsidRPr="00470C01" w:rsidRDefault="00470C01" w:rsidP="00C923D8">
      <w:pPr>
        <w:tabs>
          <w:tab w:val="left" w:pos="426"/>
          <w:tab w:val="left" w:pos="567"/>
        </w:tabs>
        <w:jc w:val="both"/>
      </w:pPr>
      <w:r w:rsidRPr="00470C01">
        <w:t>3. Létesítés és bevezetés</w:t>
      </w:r>
    </w:p>
    <w:p w14:paraId="0B863358" w14:textId="77777777" w:rsidR="00C923D8" w:rsidRDefault="00C923D8" w:rsidP="00C923D8">
      <w:pPr>
        <w:tabs>
          <w:tab w:val="left" w:pos="426"/>
          <w:tab w:val="left" w:pos="567"/>
        </w:tabs>
        <w:jc w:val="both"/>
      </w:pPr>
    </w:p>
    <w:p w14:paraId="0611BC79" w14:textId="270C8719" w:rsidR="00470C01" w:rsidRDefault="00470C01" w:rsidP="00C923D8">
      <w:pPr>
        <w:tabs>
          <w:tab w:val="left" w:pos="426"/>
          <w:tab w:val="left" w:pos="567"/>
        </w:tabs>
        <w:jc w:val="both"/>
      </w:pPr>
      <w:r w:rsidRPr="00470C01">
        <w:t>A szerződéskötést követően legkésőbb 2 héten belül megkezdődik a modul technikai bevezetése.</w:t>
      </w:r>
      <w:r w:rsidRPr="00470C01">
        <w:br/>
        <w:t>•    Amennyiben a gazdálkodási rendszer az önkormányzati ASP, az átállás jellemzően 3–4 hét.</w:t>
      </w:r>
      <w:r w:rsidRPr="00470C01">
        <w:br/>
        <w:t>•    Egyéb rendszer esetén a szükséges interfész-fejlesztést követően további 4–5 hét szükséges.</w:t>
      </w:r>
      <w:r w:rsidRPr="00470C01">
        <w:br/>
        <w:t>A bevezetés részeként:</w:t>
      </w:r>
      <w:r w:rsidRPr="00470C01">
        <w:br/>
        <w:t>• létrejön a gyermekétkeztetési szerv a rendszerben,</w:t>
      </w:r>
      <w:r w:rsidRPr="00470C01">
        <w:br/>
        <w:t>•megtörténik a jogosultságok beállítása,</w:t>
      </w:r>
      <w:r w:rsidRPr="00470C01">
        <w:br/>
      </w:r>
      <w:proofErr w:type="gramStart"/>
      <w:r w:rsidRPr="00470C01">
        <w:t>•  beállításra</w:t>
      </w:r>
      <w:proofErr w:type="gramEnd"/>
      <w:r w:rsidRPr="00470C01">
        <w:t xml:space="preserve"> kerül a gazdálkodási és – ha szükséges – a fizetési rendszer.</w:t>
      </w:r>
    </w:p>
    <w:p w14:paraId="04B92F68" w14:textId="77777777" w:rsidR="00C923D8" w:rsidRPr="00470C01" w:rsidRDefault="00C923D8" w:rsidP="00C923D8">
      <w:pPr>
        <w:tabs>
          <w:tab w:val="left" w:pos="426"/>
          <w:tab w:val="left" w:pos="567"/>
        </w:tabs>
        <w:jc w:val="both"/>
      </w:pPr>
    </w:p>
    <w:p w14:paraId="71781E0F" w14:textId="77777777" w:rsidR="00470C01" w:rsidRPr="00470C01" w:rsidRDefault="00470C01" w:rsidP="00C923D8">
      <w:pPr>
        <w:tabs>
          <w:tab w:val="left" w:pos="426"/>
          <w:tab w:val="left" w:pos="567"/>
        </w:tabs>
        <w:jc w:val="both"/>
      </w:pPr>
      <w:r w:rsidRPr="00470C01">
        <w:t>4. Oktatás</w:t>
      </w:r>
    </w:p>
    <w:p w14:paraId="25887EEF" w14:textId="77777777" w:rsidR="00C923D8" w:rsidRDefault="00C923D8" w:rsidP="00C923D8">
      <w:pPr>
        <w:tabs>
          <w:tab w:val="left" w:pos="426"/>
          <w:tab w:val="left" w:pos="567"/>
        </w:tabs>
        <w:jc w:val="both"/>
      </w:pPr>
    </w:p>
    <w:p w14:paraId="282616D1" w14:textId="7E13F877" w:rsidR="00470C01" w:rsidRDefault="00470C01" w:rsidP="00C923D8">
      <w:pPr>
        <w:tabs>
          <w:tab w:val="left" w:pos="426"/>
          <w:tab w:val="left" w:pos="567"/>
        </w:tabs>
        <w:jc w:val="both"/>
      </w:pPr>
      <w:r w:rsidRPr="00470C01">
        <w:t xml:space="preserve">A technikai bevezetést követően az </w:t>
      </w:r>
      <w:proofErr w:type="spellStart"/>
      <w:r w:rsidRPr="00470C01">
        <w:t>EduDev</w:t>
      </w:r>
      <w:proofErr w:type="spellEnd"/>
      <w:r w:rsidRPr="00470C01">
        <w:t xml:space="preserve"> Zrt. rendelkezésre bocsátja a rendszerhasználathoz szükséges oktatási anyagokat, így:</w:t>
      </w:r>
      <w:r w:rsidRPr="00470C01">
        <w:br/>
        <w:t>• videós</w:t>
      </w:r>
      <w:r w:rsidR="00C923D8">
        <w:t xml:space="preserve"> </w:t>
      </w:r>
      <w:r w:rsidRPr="00470C01">
        <w:t>segédleteket,</w:t>
      </w:r>
      <w:r w:rsidRPr="00470C01">
        <w:br/>
        <w:t>• felhasználóikézikönyveket.</w:t>
      </w:r>
      <w:r w:rsidRPr="00470C01">
        <w:br/>
        <w:t>Ezen felül igény esetén online oktatásokat is szervezünk az érintettek számára.</w:t>
      </w:r>
    </w:p>
    <w:p w14:paraId="49957106" w14:textId="77777777" w:rsidR="00C923D8" w:rsidRPr="00470C01" w:rsidRDefault="00C923D8" w:rsidP="00C923D8">
      <w:pPr>
        <w:tabs>
          <w:tab w:val="left" w:pos="426"/>
          <w:tab w:val="left" w:pos="567"/>
        </w:tabs>
        <w:jc w:val="both"/>
      </w:pPr>
    </w:p>
    <w:p w14:paraId="58462305" w14:textId="77777777" w:rsidR="00470C01" w:rsidRPr="00470C01" w:rsidRDefault="00470C01" w:rsidP="00C923D8">
      <w:pPr>
        <w:tabs>
          <w:tab w:val="left" w:pos="426"/>
          <w:tab w:val="left" w:pos="567"/>
        </w:tabs>
        <w:jc w:val="both"/>
      </w:pPr>
      <w:r w:rsidRPr="00470C01">
        <w:t>5. A rendszer élesítése</w:t>
      </w:r>
    </w:p>
    <w:p w14:paraId="637FE84A" w14:textId="77777777" w:rsidR="00C923D8" w:rsidRDefault="00C923D8" w:rsidP="00C923D8">
      <w:pPr>
        <w:tabs>
          <w:tab w:val="left" w:pos="426"/>
          <w:tab w:val="left" w:pos="567"/>
        </w:tabs>
        <w:jc w:val="both"/>
      </w:pPr>
    </w:p>
    <w:p w14:paraId="15BA6184" w14:textId="54CC28CF" w:rsidR="00470C01" w:rsidRDefault="00470C01" w:rsidP="00C923D8">
      <w:pPr>
        <w:tabs>
          <w:tab w:val="left" w:pos="426"/>
          <w:tab w:val="left" w:pos="567"/>
        </w:tabs>
        <w:jc w:val="both"/>
      </w:pPr>
      <w:r w:rsidRPr="00470C01">
        <w:t>A bevezetést követően megkezdhető a KRÉTA Étkeztetési Modul éles használata, amely lehetőséget biztosít:</w:t>
      </w:r>
      <w:r w:rsidRPr="00470C01">
        <w:br/>
        <w:t>• étkezések kiválasztására, módosítására és a szülői, tanulói kommunikációra,</w:t>
      </w:r>
      <w:r w:rsidRPr="00470C01">
        <w:br/>
        <w:t>• díjak és támogatások kezelésére, befizetésekre és bizonylatolásra,</w:t>
      </w:r>
      <w:r w:rsidRPr="00470C01">
        <w:br/>
        <w:t>• megrendelt étkezések és jogosultságok rögzítésére,</w:t>
      </w:r>
      <w:r w:rsidRPr="00470C01">
        <w:br/>
        <w:t>•kedvezményekhez szükséges adatok és dokumentumok tárolására,</w:t>
      </w:r>
      <w:r w:rsidRPr="00470C01">
        <w:br/>
        <w:t>•   az étkezéssel kapcsolatos egyéb adatszolgáltatások teljesítésére.</w:t>
      </w:r>
    </w:p>
    <w:p w14:paraId="253901CB" w14:textId="77777777" w:rsidR="00C923D8" w:rsidRPr="00470C01" w:rsidRDefault="00C923D8" w:rsidP="00C923D8">
      <w:pPr>
        <w:tabs>
          <w:tab w:val="left" w:pos="426"/>
          <w:tab w:val="left" w:pos="567"/>
        </w:tabs>
        <w:jc w:val="both"/>
      </w:pPr>
    </w:p>
    <w:p w14:paraId="2A3BD19B" w14:textId="77777777" w:rsidR="00470C01" w:rsidRDefault="00470C01" w:rsidP="00C923D8">
      <w:pPr>
        <w:tabs>
          <w:tab w:val="left" w:pos="426"/>
          <w:tab w:val="left" w:pos="567"/>
        </w:tabs>
        <w:jc w:val="both"/>
      </w:pPr>
      <w:r w:rsidRPr="00470C01">
        <w:t>A nyilatkozatok megtétele és a funkciók elérése a tanulmányi rendszeren keresztül történik, ahol az adatok és dokumentumok is tárolásra kerülnek.</w:t>
      </w:r>
    </w:p>
    <w:p w14:paraId="57103076" w14:textId="77777777" w:rsidR="00C923D8" w:rsidRPr="00470C01" w:rsidRDefault="00C923D8" w:rsidP="00C923D8">
      <w:pPr>
        <w:tabs>
          <w:tab w:val="left" w:pos="426"/>
          <w:tab w:val="left" w:pos="567"/>
        </w:tabs>
        <w:jc w:val="both"/>
      </w:pPr>
    </w:p>
    <w:p w14:paraId="53E4FA2E" w14:textId="77777777" w:rsidR="00470C01" w:rsidRDefault="00470C01" w:rsidP="00C923D8">
      <w:pPr>
        <w:tabs>
          <w:tab w:val="left" w:pos="426"/>
          <w:tab w:val="left" w:pos="567"/>
        </w:tabs>
        <w:jc w:val="both"/>
      </w:pPr>
      <w:r w:rsidRPr="00470C01">
        <w:t>Fontos kiemelni, hogy a rendszerhez való csatlakozás teljes mértékben díjmentes, a gyermekétkeztetést biztosító szerv számára nem jár költséggel.</w:t>
      </w:r>
    </w:p>
    <w:p w14:paraId="49E44515" w14:textId="77777777" w:rsidR="00C923D8" w:rsidRPr="00470C01" w:rsidRDefault="00C923D8" w:rsidP="00C923D8">
      <w:pPr>
        <w:tabs>
          <w:tab w:val="left" w:pos="426"/>
          <w:tab w:val="left" w:pos="567"/>
        </w:tabs>
        <w:jc w:val="both"/>
      </w:pPr>
    </w:p>
    <w:p w14:paraId="125E8C82" w14:textId="77777777" w:rsidR="00470C01" w:rsidRDefault="00470C01" w:rsidP="00C923D8">
      <w:pPr>
        <w:tabs>
          <w:tab w:val="left" w:pos="426"/>
          <w:tab w:val="left" w:pos="567"/>
        </w:tabs>
        <w:jc w:val="both"/>
      </w:pPr>
      <w:r w:rsidRPr="00470C01">
        <w:t>Kérjük, hogy a fent ismertetett feltételek ismeretében jelezzék vissza, hogy az 1. pontban foglaltak alapján a csatlakozás az Önök intézménye esetében megkezdhető-e, illetve hogyan tudjuk a további együttműködést előkészíteni.</w:t>
      </w:r>
    </w:p>
    <w:p w14:paraId="7467485C" w14:textId="77777777" w:rsidR="00C923D8" w:rsidRPr="00470C01" w:rsidRDefault="00C923D8" w:rsidP="00C923D8">
      <w:pPr>
        <w:tabs>
          <w:tab w:val="left" w:pos="426"/>
          <w:tab w:val="left" w:pos="567"/>
        </w:tabs>
        <w:jc w:val="both"/>
      </w:pPr>
    </w:p>
    <w:p w14:paraId="504109E1" w14:textId="77777777" w:rsidR="00470C01" w:rsidRDefault="00470C01" w:rsidP="00C923D8">
      <w:pPr>
        <w:tabs>
          <w:tab w:val="left" w:pos="426"/>
          <w:tab w:val="left" w:pos="567"/>
        </w:tabs>
        <w:jc w:val="both"/>
      </w:pPr>
      <w:r w:rsidRPr="00470C01">
        <w:t>Bízunk benne, hogy a KRÉTA Étkeztetési Modul bevezetése hozzájárul az étkeztetési folyamatok hatékonyabb és átláthatóbb működtetéséhez. </w:t>
      </w:r>
    </w:p>
    <w:p w14:paraId="1E9D5205" w14:textId="77777777" w:rsidR="00C923D8" w:rsidRPr="00470C01" w:rsidRDefault="00C923D8" w:rsidP="00C923D8">
      <w:pPr>
        <w:tabs>
          <w:tab w:val="left" w:pos="426"/>
          <w:tab w:val="left" w:pos="567"/>
        </w:tabs>
        <w:jc w:val="both"/>
      </w:pPr>
    </w:p>
    <w:p w14:paraId="6A24CE7C" w14:textId="77777777" w:rsidR="00470C01" w:rsidRPr="00470C01" w:rsidRDefault="00470C01" w:rsidP="00C923D8">
      <w:pPr>
        <w:tabs>
          <w:tab w:val="left" w:pos="426"/>
          <w:tab w:val="left" w:pos="567"/>
        </w:tabs>
        <w:jc w:val="both"/>
      </w:pPr>
      <w:r w:rsidRPr="00470C01">
        <w:t>Várjuk szíves válaszukat!</w:t>
      </w:r>
    </w:p>
    <w:p w14:paraId="21124B68" w14:textId="77777777" w:rsidR="00470C01" w:rsidRPr="00470C01" w:rsidRDefault="00470C01" w:rsidP="00C923D8">
      <w:pPr>
        <w:tabs>
          <w:tab w:val="left" w:pos="426"/>
          <w:tab w:val="left" w:pos="567"/>
        </w:tabs>
        <w:jc w:val="both"/>
      </w:pPr>
    </w:p>
    <w:p w14:paraId="55E39EE2" w14:textId="77777777" w:rsidR="00470C01" w:rsidRPr="00470C01" w:rsidRDefault="00470C01" w:rsidP="00C923D8">
      <w:pPr>
        <w:tabs>
          <w:tab w:val="left" w:pos="426"/>
          <w:tab w:val="left" w:pos="567"/>
        </w:tabs>
        <w:jc w:val="both"/>
      </w:pPr>
      <w:r w:rsidRPr="00470C01">
        <w:t>Üdvözlettel:</w:t>
      </w:r>
    </w:p>
    <w:p w14:paraId="18533698" w14:textId="77777777" w:rsidR="00470C01" w:rsidRPr="00470C01" w:rsidRDefault="00470C01" w:rsidP="00C923D8">
      <w:pPr>
        <w:tabs>
          <w:tab w:val="left" w:pos="426"/>
          <w:tab w:val="left" w:pos="567"/>
        </w:tabs>
        <w:jc w:val="both"/>
      </w:pPr>
      <w:r w:rsidRPr="00470C01">
        <w:t>KRÉTA Ügyfélszolgálat</w:t>
      </w:r>
    </w:p>
    <w:p w14:paraId="71ADECA2" w14:textId="77777777" w:rsidR="00470C01" w:rsidRDefault="00470C01" w:rsidP="00470C01">
      <w:pPr>
        <w:ind w:left="-142" w:firstLine="708"/>
        <w:jc w:val="both"/>
      </w:pPr>
    </w:p>
    <w:sectPr w:rsidR="00470C01" w:rsidSect="00470C01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0CCDF4" w14:textId="77777777" w:rsidR="00177393" w:rsidRDefault="00177393" w:rsidP="00177393">
      <w:r>
        <w:separator/>
      </w:r>
    </w:p>
  </w:endnote>
  <w:endnote w:type="continuationSeparator" w:id="0">
    <w:p w14:paraId="32CD3E7B" w14:textId="77777777" w:rsidR="00177393" w:rsidRDefault="00177393" w:rsidP="00177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C77182" w14:textId="77777777" w:rsidR="00177393" w:rsidRDefault="00177393" w:rsidP="00177393">
      <w:r>
        <w:separator/>
      </w:r>
    </w:p>
  </w:footnote>
  <w:footnote w:type="continuationSeparator" w:id="0">
    <w:p w14:paraId="71D0CA93" w14:textId="77777777" w:rsidR="00177393" w:rsidRDefault="00177393" w:rsidP="001773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92411"/>
    <w:multiLevelType w:val="hybridMultilevel"/>
    <w:tmpl w:val="D80AB5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E7948"/>
    <w:multiLevelType w:val="hybridMultilevel"/>
    <w:tmpl w:val="8AC67868"/>
    <w:lvl w:ilvl="0" w:tplc="B5D8B2C4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4B4295"/>
    <w:multiLevelType w:val="hybridMultilevel"/>
    <w:tmpl w:val="D854B684"/>
    <w:lvl w:ilvl="0" w:tplc="AE3E08E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E80522"/>
    <w:multiLevelType w:val="hybridMultilevel"/>
    <w:tmpl w:val="D4BA91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80B54"/>
    <w:multiLevelType w:val="hybridMultilevel"/>
    <w:tmpl w:val="ABF45A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5FF35AA"/>
    <w:multiLevelType w:val="hybridMultilevel"/>
    <w:tmpl w:val="2F2C24F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EC63C72"/>
    <w:multiLevelType w:val="hybridMultilevel"/>
    <w:tmpl w:val="29CE4208"/>
    <w:lvl w:ilvl="0" w:tplc="844A6D0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834343479">
    <w:abstractNumId w:val="5"/>
  </w:num>
  <w:num w:numId="2" w16cid:durableId="1530684813">
    <w:abstractNumId w:val="2"/>
  </w:num>
  <w:num w:numId="3" w16cid:durableId="1922792839">
    <w:abstractNumId w:val="4"/>
  </w:num>
  <w:num w:numId="4" w16cid:durableId="1590187956">
    <w:abstractNumId w:val="0"/>
  </w:num>
  <w:num w:numId="5" w16cid:durableId="718482580">
    <w:abstractNumId w:val="1"/>
  </w:num>
  <w:num w:numId="6" w16cid:durableId="244530598">
    <w:abstractNumId w:val="6"/>
  </w:num>
  <w:num w:numId="7" w16cid:durableId="15294893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56B"/>
    <w:rsid w:val="00000BED"/>
    <w:rsid w:val="00021C2F"/>
    <w:rsid w:val="000F3E6A"/>
    <w:rsid w:val="00177393"/>
    <w:rsid w:val="001B1658"/>
    <w:rsid w:val="001C543D"/>
    <w:rsid w:val="00200C81"/>
    <w:rsid w:val="002350D2"/>
    <w:rsid w:val="002C0511"/>
    <w:rsid w:val="00384819"/>
    <w:rsid w:val="003A25B4"/>
    <w:rsid w:val="003B14FE"/>
    <w:rsid w:val="003D1284"/>
    <w:rsid w:val="00470C01"/>
    <w:rsid w:val="004852D4"/>
    <w:rsid w:val="005005F5"/>
    <w:rsid w:val="006B191A"/>
    <w:rsid w:val="006F18E6"/>
    <w:rsid w:val="00713C84"/>
    <w:rsid w:val="00725D6C"/>
    <w:rsid w:val="0076073C"/>
    <w:rsid w:val="0081321A"/>
    <w:rsid w:val="0084056B"/>
    <w:rsid w:val="00875F79"/>
    <w:rsid w:val="008A2B22"/>
    <w:rsid w:val="008E7271"/>
    <w:rsid w:val="009D2DE3"/>
    <w:rsid w:val="009F152A"/>
    <w:rsid w:val="009F2814"/>
    <w:rsid w:val="00A62DC6"/>
    <w:rsid w:val="00AA224C"/>
    <w:rsid w:val="00AE13F5"/>
    <w:rsid w:val="00B0511C"/>
    <w:rsid w:val="00B22F85"/>
    <w:rsid w:val="00B4160F"/>
    <w:rsid w:val="00B57597"/>
    <w:rsid w:val="00B60C0B"/>
    <w:rsid w:val="00B958E4"/>
    <w:rsid w:val="00C00C02"/>
    <w:rsid w:val="00C01EA7"/>
    <w:rsid w:val="00C2501B"/>
    <w:rsid w:val="00C923D8"/>
    <w:rsid w:val="00CC2EB7"/>
    <w:rsid w:val="00D12549"/>
    <w:rsid w:val="00D362D0"/>
    <w:rsid w:val="00D81641"/>
    <w:rsid w:val="00E73107"/>
    <w:rsid w:val="00E775CF"/>
    <w:rsid w:val="00E86273"/>
    <w:rsid w:val="00F37175"/>
    <w:rsid w:val="00F37ACD"/>
    <w:rsid w:val="00F65A3E"/>
    <w:rsid w:val="00F92379"/>
    <w:rsid w:val="00F963CE"/>
    <w:rsid w:val="00FF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7CD09"/>
  <w15:chartTrackingRefBased/>
  <w15:docId w15:val="{D021AB60-4DEA-413F-935D-FBADFB0A6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4056B"/>
    <w:rPr>
      <w:rFonts w:ascii="Times New Roman" w:eastAsia="Times New Roman" w:hAnsi="Times New Roman"/>
      <w:lang w:eastAsia="hu-HU"/>
    </w:rPr>
  </w:style>
  <w:style w:type="paragraph" w:styleId="Cmsor1">
    <w:name w:val="heading 1"/>
    <w:basedOn w:val="Norml"/>
    <w:next w:val="Norml"/>
    <w:link w:val="Cmsor1Char"/>
    <w:qFormat/>
    <w:rsid w:val="008E7271"/>
    <w:pPr>
      <w:keepNext/>
      <w:ind w:left="2244" w:hanging="187"/>
      <w:jc w:val="both"/>
      <w:outlineLvl w:val="0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D1284"/>
    <w:pPr>
      <w:ind w:left="720"/>
      <w:contextualSpacing/>
    </w:pPr>
  </w:style>
  <w:style w:type="table" w:styleId="Rcsostblzat">
    <w:name w:val="Table Grid"/>
    <w:basedOn w:val="Normltblzat"/>
    <w:uiPriority w:val="39"/>
    <w:rsid w:val="008E72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rsid w:val="008E7271"/>
    <w:rPr>
      <w:rFonts w:ascii="Times New Roman" w:eastAsia="Times New Roman" w:hAnsi="Times New Roman"/>
      <w:lang w:eastAsia="hu-HU"/>
    </w:rPr>
  </w:style>
  <w:style w:type="paragraph" w:customStyle="1" w:styleId="CharChar2CharCharCharCharCharCharChar">
    <w:name w:val="Char Char2 Char Char Char Char Char Char Char"/>
    <w:basedOn w:val="Norml"/>
    <w:rsid w:val="008E72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Nincstrkz">
    <w:name w:val="No Spacing"/>
    <w:qFormat/>
    <w:rsid w:val="008E7271"/>
    <w:rPr>
      <w:rFonts w:eastAsia="Calibri"/>
      <w:sz w:val="22"/>
      <w:szCs w:val="22"/>
    </w:rPr>
  </w:style>
  <w:style w:type="paragraph" w:styleId="lfej">
    <w:name w:val="header"/>
    <w:basedOn w:val="Norml"/>
    <w:link w:val="lfejChar"/>
    <w:uiPriority w:val="99"/>
    <w:unhideWhenUsed/>
    <w:rsid w:val="0017739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77393"/>
    <w:rPr>
      <w:rFonts w:ascii="Times New Roman" w:eastAsia="Times New Roman" w:hAnsi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17739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77393"/>
    <w:rPr>
      <w:rFonts w:ascii="Times New Roman" w:eastAsia="Times New Roman" w:hAnsi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21213-E75D-499D-B017-172A0E3DB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868</Words>
  <Characters>5990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Dr Rennerné Anikó</cp:lastModifiedBy>
  <cp:revision>5</cp:revision>
  <dcterms:created xsi:type="dcterms:W3CDTF">2025-10-20T11:32:00Z</dcterms:created>
  <dcterms:modified xsi:type="dcterms:W3CDTF">2025-10-21T08:06:00Z</dcterms:modified>
</cp:coreProperties>
</file>